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A99C2" w14:textId="0FBE485E" w:rsidR="000E2CFF" w:rsidRDefault="00000000">
      <w:pPr>
        <w:tabs>
          <w:tab w:val="center" w:pos="5090"/>
        </w:tabs>
        <w:spacing w:after="88" w:line="259" w:lineRule="auto"/>
        <w:ind w:left="0" w:right="0" w:firstLine="0"/>
        <w:jc w:val="left"/>
      </w:pPr>
      <w:r>
        <w:rPr>
          <w:sz w:val="18"/>
        </w:rPr>
        <w:tab/>
      </w:r>
      <w:r>
        <w:rPr>
          <w:sz w:val="22"/>
        </w:rPr>
        <w:t xml:space="preserve"> </w:t>
      </w:r>
    </w:p>
    <w:p w14:paraId="60F9AAE6" w14:textId="77777777" w:rsidR="000E2CFF" w:rsidRDefault="00000000">
      <w:pPr>
        <w:spacing w:after="74" w:line="259" w:lineRule="auto"/>
        <w:ind w:left="7" w:right="0" w:firstLine="0"/>
        <w:jc w:val="left"/>
      </w:pPr>
      <w:r>
        <w:rPr>
          <w:sz w:val="22"/>
        </w:rPr>
        <w:t xml:space="preserve"> </w:t>
      </w:r>
    </w:p>
    <w:p w14:paraId="51503388" w14:textId="5BC1E12F" w:rsidR="000E2CFF" w:rsidRDefault="00E614EB" w:rsidP="00E614EB">
      <w:pPr>
        <w:spacing w:after="0" w:line="259" w:lineRule="auto"/>
        <w:ind w:left="0" w:right="643" w:firstLine="0"/>
        <w:jc w:val="center"/>
      </w:pPr>
      <w:r>
        <w:rPr>
          <w:b/>
          <w:sz w:val="32"/>
        </w:rPr>
        <w:t xml:space="preserve"> </w:t>
      </w:r>
      <w:r w:rsidR="00000000">
        <w:rPr>
          <w:b/>
          <w:sz w:val="32"/>
        </w:rPr>
        <w:t xml:space="preserve">ADVERTISEMENT  </w:t>
      </w:r>
    </w:p>
    <w:p w14:paraId="0CD5BE81" w14:textId="77777777" w:rsidR="000E2CFF" w:rsidRDefault="00000000">
      <w:pPr>
        <w:ind w:left="2" w:right="710"/>
      </w:pPr>
      <w:r>
        <w:t xml:space="preserve">The </w:t>
      </w:r>
      <w:r>
        <w:rPr>
          <w:b/>
        </w:rPr>
        <w:t>Westfield</w:t>
      </w:r>
      <w:r>
        <w:t xml:space="preserve"> Housing Authority, the Awarding Authority, invites sealed bids from Contractors for the</w:t>
      </w:r>
      <w:r>
        <w:rPr>
          <w:b/>
        </w:rPr>
        <w:t xml:space="preserve"> Housing </w:t>
      </w:r>
      <w:proofErr w:type="gramStart"/>
      <w:r>
        <w:rPr>
          <w:b/>
        </w:rPr>
        <w:t>Type</w:t>
      </w:r>
      <w:r>
        <w:rPr>
          <w:b/>
          <w:color w:val="0070C0"/>
        </w:rPr>
        <w:t>:</w:t>
      </w:r>
      <w:r>
        <w:rPr>
          <w:b/>
        </w:rPr>
        <w:t>,</w:t>
      </w:r>
      <w:proofErr w:type="gramEnd"/>
      <w:r>
        <w:rPr>
          <w:b/>
        </w:rPr>
        <w:t xml:space="preserve"> Family 200-01 </w:t>
      </w:r>
      <w:r>
        <w:t xml:space="preserve">Development for the </w:t>
      </w:r>
      <w:r>
        <w:rPr>
          <w:b/>
        </w:rPr>
        <w:t>Westfield</w:t>
      </w:r>
      <w:r>
        <w:t xml:space="preserve"> Housing Authority in </w:t>
      </w:r>
      <w:r>
        <w:rPr>
          <w:b/>
        </w:rPr>
        <w:t>Westfield</w:t>
      </w:r>
      <w:r>
        <w:t xml:space="preserve"> Massachusetts, in accordance with the documents prepared by </w:t>
      </w:r>
      <w:r>
        <w:rPr>
          <w:b/>
        </w:rPr>
        <w:t>Clark Green + BEK</w:t>
      </w:r>
      <w:r>
        <w:t xml:space="preserve">. </w:t>
      </w:r>
    </w:p>
    <w:p w14:paraId="7EFA0305" w14:textId="77777777" w:rsidR="000E2CFF" w:rsidRDefault="00000000">
      <w:pPr>
        <w:spacing w:after="157" w:line="264" w:lineRule="auto"/>
        <w:ind w:left="3" w:right="0" w:hanging="10"/>
        <w:jc w:val="left"/>
      </w:pPr>
      <w:r>
        <w:t>The Project consists of:</w:t>
      </w:r>
      <w:r>
        <w:rPr>
          <w:b/>
        </w:rPr>
        <w:t xml:space="preserve">  Air sealing and re-insulation of building attics, and air sealing and partial insulation of basements. Exterior frost skirt installation included in Alternate 1.</w:t>
      </w:r>
      <w:r>
        <w:t xml:space="preserve"> </w:t>
      </w:r>
    </w:p>
    <w:p w14:paraId="5852E4CE" w14:textId="77777777" w:rsidR="000E2CFF" w:rsidRDefault="00000000">
      <w:pPr>
        <w:spacing w:after="157" w:line="264" w:lineRule="auto"/>
        <w:ind w:left="3" w:right="0" w:hanging="10"/>
        <w:jc w:val="left"/>
      </w:pPr>
      <w:r>
        <w:t xml:space="preserve">The work is estimated to cost $ </w:t>
      </w:r>
      <w:r>
        <w:rPr>
          <w:b/>
        </w:rPr>
        <w:t xml:space="preserve">406,664, including the cost of all alternates </w:t>
      </w:r>
      <w:r>
        <w:t xml:space="preserve"> </w:t>
      </w:r>
    </w:p>
    <w:p w14:paraId="7F2094C4" w14:textId="77777777" w:rsidR="000E2CFF" w:rsidRDefault="00000000">
      <w:pPr>
        <w:ind w:left="2" w:right="710"/>
      </w:pPr>
      <w:r>
        <w:t xml:space="preserve">Bids are subject to M.G.L. c.149 §44A-J &amp; to minimum wage rates as required by M.G.L. c.149 §§26 to 27H inclusive. </w:t>
      </w:r>
    </w:p>
    <w:p w14:paraId="1FF80C8E" w14:textId="77777777" w:rsidR="000E2CFF" w:rsidRDefault="00000000">
      <w:pPr>
        <w:ind w:left="2" w:right="710"/>
      </w:pPr>
      <w:r>
        <w:t xml:space="preserve">General bidders must be certified by the Division of Capital Asset Management and Maintenance (DCAMM) in the category of </w:t>
      </w:r>
      <w:r>
        <w:rPr>
          <w:b/>
        </w:rPr>
        <w:t>General Building Construction</w:t>
      </w:r>
      <w:r>
        <w:t xml:space="preserve">.  </w:t>
      </w:r>
    </w:p>
    <w:p w14:paraId="0A06660D" w14:textId="77777777" w:rsidR="000E2CFF" w:rsidRDefault="00000000">
      <w:pPr>
        <w:ind w:left="2" w:right="710"/>
      </w:pPr>
      <w:r>
        <w:t xml:space="preserve">General Bids will be received until </w:t>
      </w:r>
      <w:r>
        <w:rPr>
          <w:b/>
        </w:rPr>
        <w:t>2PM,</w:t>
      </w:r>
      <w:r>
        <w:t xml:space="preserve"> </w:t>
      </w:r>
      <w:r>
        <w:rPr>
          <w:b/>
        </w:rPr>
        <w:t xml:space="preserve">Wednesday 10/07/2026 </w:t>
      </w:r>
      <w:r>
        <w:t>and publicly opened, forthwith</w:t>
      </w:r>
      <w:r>
        <w:rPr>
          <w:b/>
          <w:i/>
        </w:rPr>
        <w:t>.</w:t>
      </w:r>
      <w:r>
        <w:t xml:space="preserve"> </w:t>
      </w:r>
    </w:p>
    <w:p w14:paraId="3285B89F" w14:textId="77777777" w:rsidR="000E2CFF" w:rsidRDefault="00000000">
      <w:pPr>
        <w:spacing w:after="162" w:line="259" w:lineRule="auto"/>
        <w:ind w:left="368" w:right="0" w:firstLine="0"/>
        <w:jc w:val="left"/>
      </w:pPr>
      <w:r>
        <w:rPr>
          <w:b/>
        </w:rPr>
        <w:t xml:space="preserve"> </w:t>
      </w:r>
      <w:r>
        <w:rPr>
          <w:b/>
        </w:rPr>
        <w:tab/>
        <w:t xml:space="preserve"> </w:t>
      </w:r>
    </w:p>
    <w:p w14:paraId="4F087292" w14:textId="77777777" w:rsidR="000E2CFF" w:rsidRDefault="00000000">
      <w:pPr>
        <w:ind w:left="2" w:right="710"/>
      </w:pPr>
      <w:r>
        <w:t xml:space="preserve">This project is being Electronically Bid (E-Bid). All bids shall be prepared and submitted online at </w:t>
      </w:r>
      <w:hyperlink r:id="rId4">
        <w:r>
          <w:rPr>
            <w:color w:val="0563C1"/>
            <w:u w:val="single" w:color="0563C1"/>
          </w:rPr>
          <w:t>Projectdoc.com</w:t>
        </w:r>
      </w:hyperlink>
      <w:hyperlink r:id="rId5">
        <w:r>
          <w:t xml:space="preserve"> </w:t>
        </w:r>
      </w:hyperlink>
      <w:r>
        <w:t xml:space="preserve">and received no later than the date &amp; time specified above. Hard copy bids will not be accepted by the Awarding Authority. For assistance, contact </w:t>
      </w:r>
      <w:proofErr w:type="spellStart"/>
      <w:r>
        <w:t>Projectdog</w:t>
      </w:r>
      <w:proofErr w:type="spellEnd"/>
      <w:r>
        <w:t xml:space="preserve">, Inc. </w:t>
      </w:r>
      <w:proofErr w:type="gramStart"/>
      <w:r>
        <w:t>at</w:t>
      </w:r>
      <w:proofErr w:type="gramEnd"/>
      <w:r>
        <w:t xml:space="preserve"> 978.499.9014. </w:t>
      </w:r>
    </w:p>
    <w:p w14:paraId="12201778" w14:textId="77777777" w:rsidR="000E2CFF" w:rsidRDefault="00000000">
      <w:pPr>
        <w:ind w:left="2" w:right="710"/>
      </w:pPr>
      <w:r>
        <w:t xml:space="preserve">General bids and sub-bids shall be accompanied by a bid deposit that is not less than five (5%) of the greatest possible bid amount (considering all alternates) and made payable to the </w:t>
      </w:r>
      <w:r>
        <w:rPr>
          <w:b/>
        </w:rPr>
        <w:t xml:space="preserve">Westfield </w:t>
      </w:r>
      <w:r>
        <w:t xml:space="preserve">Housing Authority. </w:t>
      </w:r>
      <w:r>
        <w:rPr>
          <w:color w:val="FF0000"/>
        </w:rPr>
        <w:t xml:space="preserve"> </w:t>
      </w:r>
    </w:p>
    <w:p w14:paraId="7431148E" w14:textId="77777777" w:rsidR="000E2CFF" w:rsidRDefault="00000000">
      <w:pPr>
        <w:ind w:left="2" w:right="710"/>
      </w:pPr>
      <w:r>
        <w:t>Bid Forms and Contract Documents will be available in electronic form and without cost or charge a</w:t>
      </w:r>
      <w:hyperlink r:id="rId6">
        <w:r>
          <w:t xml:space="preserve">t </w:t>
        </w:r>
      </w:hyperlink>
      <w:hyperlink r:id="rId7">
        <w:r>
          <w:rPr>
            <w:color w:val="0563C1"/>
            <w:u w:val="single" w:color="0563C1"/>
          </w:rPr>
          <w:t>Projectdoc.com</w:t>
        </w:r>
      </w:hyperlink>
      <w:hyperlink r:id="rId8">
        <w:r>
          <w:t>,</w:t>
        </w:r>
      </w:hyperlink>
      <w:r>
        <w:t xml:space="preserve"> project code </w:t>
      </w:r>
      <w:r>
        <w:rPr>
          <w:b/>
        </w:rPr>
        <w:t>261874</w:t>
      </w:r>
      <w:r>
        <w:t xml:space="preserve">, beginning </w:t>
      </w:r>
      <w:r>
        <w:rPr>
          <w:b/>
        </w:rPr>
        <w:t>September 9, 2026</w:t>
      </w:r>
      <w:r>
        <w:t xml:space="preserve">. </w:t>
      </w:r>
      <w:proofErr w:type="gramStart"/>
      <w:r>
        <w:t>Persons</w:t>
      </w:r>
      <w:proofErr w:type="gramEnd"/>
      <w:r>
        <w:t xml:space="preserve"> desiring hard copies of the documents shall be solely responsible for all printing costs.</w:t>
      </w:r>
      <w:r>
        <w:rPr>
          <w:b/>
        </w:rPr>
        <w:t xml:space="preserve">                 </w:t>
      </w:r>
      <w:r>
        <w:t xml:space="preserve"> </w:t>
      </w:r>
    </w:p>
    <w:p w14:paraId="19EE941C" w14:textId="77777777" w:rsidR="000E2CFF" w:rsidRDefault="00000000">
      <w:pPr>
        <w:ind w:left="2" w:right="710"/>
      </w:pPr>
      <w:r>
        <w:t xml:space="preserve">General bidders must agree to contract with minority (MBE) and women business enterprises (WBE) as certified by the Supplier Diversity Office (SDO), formerly known as SOMWBA. The participation benchmarks reserved for such enterprises shall not be less than 9.3% MBE and 11% WBE of the final contract price including accepted alternates. </w:t>
      </w:r>
      <w:r>
        <w:rPr>
          <w:b/>
        </w:rPr>
        <w:t xml:space="preserve">Request for waivers must be sent to EOHLC (Chad.Howard@mass.gov) 5 calendar days prior to the General Bid date. NO WAIVERS WILL BE GRANTED AFTER THE GENERAL BIDS ARE OPENED. </w:t>
      </w:r>
    </w:p>
    <w:p w14:paraId="70B4A7D9" w14:textId="77777777" w:rsidR="000E2CFF" w:rsidRDefault="00000000">
      <w:pPr>
        <w:ind w:left="2" w:right="710"/>
      </w:pPr>
      <w:r>
        <w:t xml:space="preserve">The Contractor must agree to strive to achieve a 3% Veterans Business Enterprise (VBE) participation goal as certified by the Supplier Diversity Office (SDO) for all state and state-assisted design and construction projects costing more than $150,000. Veteran-owned (VBE) and Service-Disabled Veteran-owned (SDVOBE) are jointly referred as “Veteran Business(es)”.  </w:t>
      </w:r>
    </w:p>
    <w:p w14:paraId="5D981A14" w14:textId="77777777" w:rsidR="000E2CFF" w:rsidRDefault="00000000">
      <w:pPr>
        <w:ind w:left="2" w:right="710"/>
      </w:pPr>
      <w:r>
        <w:t xml:space="preserve">The Contractor and all subcontractors (collectively referred to as “the Contractor”) agree to strive to achieve minority and women workforce participation.  The Workforce Participation benchmark is set at 6.9% for women and 15.3% for minorities.  The Workforce benchmark percentages are a </w:t>
      </w:r>
      <w:r>
        <w:rPr>
          <w:b/>
        </w:rPr>
        <w:t>statutory</w:t>
      </w:r>
      <w:r>
        <w:t xml:space="preserve"> requirement under MGL c. 149 § 44A(2)(G). </w:t>
      </w:r>
    </w:p>
    <w:p w14:paraId="2F2D60FC" w14:textId="77777777" w:rsidR="000E2CFF" w:rsidRDefault="00000000">
      <w:pPr>
        <w:spacing w:after="10"/>
        <w:ind w:left="2" w:right="710"/>
      </w:pPr>
      <w:r>
        <w:t xml:space="preserve">PRE-BID CONFERENCE / SITE VISIT: </w:t>
      </w:r>
    </w:p>
    <w:p w14:paraId="7AEE76B7" w14:textId="77777777" w:rsidR="000E2CFF" w:rsidRDefault="00000000">
      <w:pPr>
        <w:spacing w:after="0" w:line="264" w:lineRule="auto"/>
        <w:ind w:left="3" w:right="4977" w:hanging="10"/>
        <w:jc w:val="left"/>
      </w:pPr>
      <w:r>
        <w:t>Date and Time</w:t>
      </w:r>
      <w:proofErr w:type="gramStart"/>
      <w:r>
        <w:t xml:space="preserve">:  </w:t>
      </w:r>
      <w:r>
        <w:rPr>
          <w:b/>
        </w:rPr>
        <w:t>10</w:t>
      </w:r>
      <w:proofErr w:type="gramEnd"/>
      <w:r>
        <w:rPr>
          <w:b/>
        </w:rPr>
        <w:t xml:space="preserve"> A.M.</w:t>
      </w:r>
      <w:r>
        <w:t xml:space="preserve">  on </w:t>
      </w:r>
      <w:r>
        <w:rPr>
          <w:b/>
        </w:rPr>
        <w:t>Wednesday</w:t>
      </w:r>
      <w:r>
        <w:t xml:space="preserve"> </w:t>
      </w:r>
      <w:r>
        <w:rPr>
          <w:b/>
        </w:rPr>
        <w:t>09/23/2026</w:t>
      </w:r>
      <w:r>
        <w:t xml:space="preserve">.   Address: </w:t>
      </w:r>
      <w:r>
        <w:rPr>
          <w:b/>
        </w:rPr>
        <w:t>50 Southampton Road, Westfield, MA</w:t>
      </w:r>
      <w:r>
        <w:t xml:space="preserve">   </w:t>
      </w:r>
    </w:p>
    <w:p w14:paraId="294D3C26" w14:textId="77777777" w:rsidR="000E2CFF" w:rsidRDefault="00000000">
      <w:pPr>
        <w:spacing w:after="1" w:line="259" w:lineRule="auto"/>
        <w:ind w:left="8" w:right="0" w:firstLine="0"/>
        <w:jc w:val="left"/>
      </w:pPr>
      <w:r>
        <w:t xml:space="preserve">  </w:t>
      </w:r>
    </w:p>
    <w:p w14:paraId="65DF045B" w14:textId="73B21301" w:rsidR="000E2CFF" w:rsidRDefault="00000000" w:rsidP="00E614EB">
      <w:pPr>
        <w:spacing w:after="1" w:line="259" w:lineRule="auto"/>
        <w:ind w:left="8" w:right="0" w:firstLine="0"/>
        <w:jc w:val="left"/>
      </w:pPr>
      <w:r>
        <w:t xml:space="preserve"> SITE VISIT BY APPOINTMENT: </w:t>
      </w:r>
    </w:p>
    <w:p w14:paraId="44A52847" w14:textId="118FF8E3" w:rsidR="000E2CFF" w:rsidRDefault="00000000" w:rsidP="00E614EB">
      <w:pPr>
        <w:spacing w:after="304" w:line="264" w:lineRule="auto"/>
        <w:ind w:left="3" w:right="0" w:hanging="10"/>
        <w:jc w:val="left"/>
      </w:pPr>
      <w:r>
        <w:t xml:space="preserve">For an appointment call </w:t>
      </w:r>
      <w:r>
        <w:rPr>
          <w:b/>
        </w:rPr>
        <w:t>Joseph Casey, Operations Manager- Maintenance, 413-562-9089</w:t>
      </w:r>
      <w:r>
        <w:t xml:space="preserve"> </w:t>
      </w:r>
    </w:p>
    <w:sectPr w:rsidR="000E2CFF">
      <w:pgSz w:w="12240" w:h="15840"/>
      <w:pgMar w:top="1440" w:right="718" w:bottom="1440" w:left="14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CFF"/>
    <w:rsid w:val="000E2CFF"/>
    <w:rsid w:val="0068246E"/>
    <w:rsid w:val="00E61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4DE3B"/>
  <w15:docId w15:val="{688FF729-8732-4FB8-BF31-5D22CA887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9" w:line="249" w:lineRule="auto"/>
      <w:ind w:left="16" w:right="720" w:hanging="9"/>
      <w:jc w:val="both"/>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projectdoc.com/" TargetMode="External"/><Relationship Id="rId3" Type="http://schemas.openxmlformats.org/officeDocument/2006/relationships/webSettings" Target="webSettings.xml"/><Relationship Id="rId7" Type="http://schemas.openxmlformats.org/officeDocument/2006/relationships/hyperlink" Target="http://www.projectdo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ojectdoc.com/" TargetMode="External"/><Relationship Id="rId5" Type="http://schemas.openxmlformats.org/officeDocument/2006/relationships/hyperlink" Target="http://www.projectdoc.com/" TargetMode="External"/><Relationship Id="rId10" Type="http://schemas.openxmlformats.org/officeDocument/2006/relationships/theme" Target="theme/theme1.xml"/><Relationship Id="rId4" Type="http://schemas.openxmlformats.org/officeDocument/2006/relationships/hyperlink" Target="http://www.projectdoc.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510</Words>
  <Characters>2913</Characters>
  <Application>Microsoft Office Word</Application>
  <DocSecurity>0</DocSecurity>
  <Lines>24</Lines>
  <Paragraphs>6</Paragraphs>
  <ScaleCrop>false</ScaleCrop>
  <Company/>
  <LinksUpToDate>false</LinksUpToDate>
  <CharactersWithSpaces>3417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 Simone (OCD)</dc:creator>
  <cp:keywords/>
  <cp:lastModifiedBy>Joseph Casey</cp:lastModifiedBy>
  <cp:revision>2</cp:revision>
  <dcterms:created xsi:type="dcterms:W3CDTF">2026-09-02T19:50:00Z</dcterms:created>
  <dcterms:modified xsi:type="dcterms:W3CDTF">2026-09-02T19:50:00Z</dcterms:modified>
</cp:coreProperties>
</file>